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6A564" w14:textId="77777777" w:rsidR="00BD1D8E" w:rsidRDefault="00BD1D8E">
      <w:pPr>
        <w:pStyle w:val="berschrift1"/>
        <w:ind w:right="-283"/>
        <w:rPr>
          <w:color w:val="000000"/>
        </w:rPr>
      </w:pPr>
      <w:r>
        <w:t xml:space="preserve">2 SHE 21-26 – Tellerspender </w:t>
      </w:r>
    </w:p>
    <w:p w14:paraId="4BB3F446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51AF0083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41B38EB0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Abmessungen</w:t>
      </w:r>
    </w:p>
    <w:p w14:paraId="2075BB66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5FA2FA24" w14:textId="77777777" w:rsidR="00BD1D8E" w:rsidRDefault="005E7486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Länge: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885</w:t>
      </w:r>
      <w:proofErr w:type="gramEnd"/>
      <w:r w:rsidR="00BD1D8E">
        <w:t xml:space="preserve"> mm</w:t>
      </w:r>
    </w:p>
    <w:p w14:paraId="0A6318DD" w14:textId="77777777" w:rsidR="00BD1D8E" w:rsidRDefault="005E7486">
      <w:pPr>
        <w:tabs>
          <w:tab w:val="left" w:pos="-720"/>
          <w:tab w:val="left" w:pos="1134"/>
          <w:tab w:val="left" w:pos="1701"/>
          <w:tab w:val="left" w:pos="2268"/>
        </w:tabs>
        <w:suppressAutoHyphens/>
      </w:pPr>
      <w:r>
        <w:t>Breite: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520</w:t>
      </w:r>
      <w:proofErr w:type="gramEnd"/>
      <w:r w:rsidR="00BD1D8E">
        <w:t xml:space="preserve"> mm</w:t>
      </w:r>
    </w:p>
    <w:p w14:paraId="16BD8B56" w14:textId="77777777" w:rsidR="00BD1D8E" w:rsidRDefault="005E7486">
      <w:pPr>
        <w:pStyle w:val="Kopfzeile"/>
        <w:tabs>
          <w:tab w:val="clear" w:pos="4536"/>
          <w:tab w:val="clear" w:pos="9072"/>
          <w:tab w:val="left" w:pos="-720"/>
          <w:tab w:val="left" w:pos="1134"/>
          <w:tab w:val="left" w:pos="1701"/>
          <w:tab w:val="left" w:pos="2268"/>
        </w:tabs>
        <w:suppressAutoHyphens/>
      </w:pPr>
      <w:r>
        <w:t>Höhe: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937</w:t>
      </w:r>
      <w:proofErr w:type="gramEnd"/>
      <w:r w:rsidR="00BD1D8E">
        <w:t xml:space="preserve"> mm</w:t>
      </w:r>
    </w:p>
    <w:p w14:paraId="00972CCD" w14:textId="77777777" w:rsidR="00BD1D8E" w:rsidRDefault="005E7486">
      <w:pPr>
        <w:tabs>
          <w:tab w:val="left" w:pos="-720"/>
        </w:tabs>
        <w:suppressAutoHyphens/>
      </w:pPr>
      <w:r>
        <w:t>Höhe (mit Stülpdeckel)</w:t>
      </w:r>
      <w:r>
        <w:tab/>
      </w:r>
      <w:r>
        <w:tab/>
      </w:r>
      <w:r>
        <w:tab/>
        <w:t>1027</w:t>
      </w:r>
      <w:r w:rsidR="00BD1D8E">
        <w:t xml:space="preserve"> mm</w:t>
      </w:r>
    </w:p>
    <w:p w14:paraId="429E5DAF" w14:textId="77777777" w:rsidR="002D008B" w:rsidRDefault="002D008B">
      <w:pPr>
        <w:tabs>
          <w:tab w:val="left" w:pos="-720"/>
        </w:tabs>
        <w:suppressAutoHyphens/>
      </w:pPr>
      <w:r>
        <w:t>Arbeitshöhe:</w:t>
      </w:r>
      <w:r>
        <w:tab/>
      </w:r>
      <w:r>
        <w:tab/>
      </w:r>
      <w:r>
        <w:tab/>
      </w:r>
      <w:r>
        <w:tab/>
      </w:r>
      <w:proofErr w:type="gramStart"/>
      <w:r>
        <w:tab/>
        <w:t xml:space="preserve">  900</w:t>
      </w:r>
      <w:proofErr w:type="gramEnd"/>
      <w:r>
        <w:t xml:space="preserve"> mm</w:t>
      </w:r>
    </w:p>
    <w:p w14:paraId="507CD8AB" w14:textId="77777777" w:rsidR="00BD1D8E" w:rsidRDefault="00BD1D8E">
      <w:pPr>
        <w:pStyle w:val="Kopfzeile"/>
        <w:tabs>
          <w:tab w:val="clear" w:pos="4536"/>
          <w:tab w:val="clear" w:pos="9072"/>
          <w:tab w:val="left" w:pos="-720"/>
        </w:tabs>
        <w:suppressAutoHyphens/>
      </w:pPr>
    </w:p>
    <w:p w14:paraId="6090F21C" w14:textId="77777777" w:rsidR="00BD1D8E" w:rsidRDefault="00BD1D8E">
      <w:pPr>
        <w:tabs>
          <w:tab w:val="left" w:pos="-720"/>
        </w:tabs>
        <w:suppressAutoHyphens/>
      </w:pPr>
    </w:p>
    <w:p w14:paraId="33A4FBC8" w14:textId="77777777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Ausführung</w:t>
      </w:r>
    </w:p>
    <w:p w14:paraId="5B5BF8CD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7264C5CF" w14:textId="77777777" w:rsidR="00BD1D8E" w:rsidRDefault="00BD1D8E">
      <w:pPr>
        <w:pStyle w:val="berschrift2"/>
        <w:rPr>
          <w:sz w:val="24"/>
        </w:rPr>
      </w:pPr>
      <w:r>
        <w:rPr>
          <w:sz w:val="24"/>
        </w:rPr>
        <w:t>Aufbau</w:t>
      </w:r>
    </w:p>
    <w:p w14:paraId="1F058146" w14:textId="77777777" w:rsidR="004649FB" w:rsidRDefault="004649FB" w:rsidP="004649FB">
      <w:pPr>
        <w:tabs>
          <w:tab w:val="left" w:pos="1701"/>
        </w:tabs>
        <w:ind w:right="-425"/>
      </w:pPr>
    </w:p>
    <w:p w14:paraId="118CE974" w14:textId="5D606B91" w:rsidR="004649FB" w:rsidRPr="005105A2" w:rsidRDefault="004649FB" w:rsidP="005105A2">
      <w:pPr>
        <w:rPr>
          <w:rFonts w:ascii="Calibri" w:hAnsi="Calibri"/>
          <w:color w:val="FF0000"/>
          <w:sz w:val="22"/>
        </w:rPr>
      </w:pPr>
      <w:r w:rsidRPr="003362AE">
        <w:t xml:space="preserve">Das </w:t>
      </w:r>
      <w:r w:rsidRPr="005105A2">
        <w:t xml:space="preserve">Spendergehäuse </w:t>
      </w:r>
      <w:r w:rsidR="005105A2" w:rsidRPr="005105A2">
        <w:t>ist aus korrosionsbeständigem und hochwertigem Edelstahl gefertigt.</w:t>
      </w:r>
      <w:r w:rsidR="005105A2">
        <w:rPr>
          <w:color w:val="FF0000"/>
        </w:rPr>
        <w:t xml:space="preserve"> </w:t>
      </w:r>
      <w:r>
        <w:t xml:space="preserve">Der Korpus ist doppelwandig und isoliert in geschlossener Ausführung aufgebaut. Die Oberfläche ist </w:t>
      </w:r>
      <w:proofErr w:type="spellStart"/>
      <w:r>
        <w:t>mikroliert</w:t>
      </w:r>
      <w:proofErr w:type="spellEnd"/>
      <w:r>
        <w:t xml:space="preserve">. </w:t>
      </w:r>
    </w:p>
    <w:p w14:paraId="65E4B452" w14:textId="77777777" w:rsidR="00BD1D8E" w:rsidRDefault="00BD1D8E">
      <w:pPr>
        <w:tabs>
          <w:tab w:val="left" w:pos="1701"/>
        </w:tabs>
        <w:ind w:right="-283"/>
        <w:rPr>
          <w:strike/>
        </w:rPr>
      </w:pPr>
      <w:r>
        <w:t xml:space="preserve">Mit Hilfe der Kunststoff-Führungsrohre können die zwei Stapelröhren für rundes Geschirr mit einem Durchmesser von 21-26 cm eingestellt werden. </w:t>
      </w:r>
    </w:p>
    <w:p w14:paraId="11E69BF0" w14:textId="77777777" w:rsidR="00BD1D8E" w:rsidRDefault="00BD1D8E">
      <w:pPr>
        <w:pStyle w:val="Textkrper3"/>
        <w:tabs>
          <w:tab w:val="clear" w:pos="2835"/>
          <w:tab w:val="clear" w:pos="3402"/>
          <w:tab w:val="left" w:pos="1701"/>
        </w:tabs>
      </w:pPr>
      <w:r>
        <w:t>Durch Ein- bzw. Aushängen der Zugfedern kann die Federspannung entsprechend dem Stapelgut reguliert werden, um eine gleichbleibende Ausgabehöhe zu gewährleisten.</w:t>
      </w:r>
    </w:p>
    <w:p w14:paraId="56F8FA1D" w14:textId="77777777" w:rsidR="00BD1D8E" w:rsidRDefault="00BD1D8E">
      <w:pPr>
        <w:tabs>
          <w:tab w:val="left" w:pos="-720"/>
          <w:tab w:val="left" w:pos="6912"/>
        </w:tabs>
        <w:suppressAutoHyphens/>
      </w:pPr>
      <w:r>
        <w:t xml:space="preserve">Das Bedienfeld liegt vertieft mit Ein/Aus-Schalter, Kontrollleuchte, Spiralkabel, </w:t>
      </w:r>
      <w:proofErr w:type="spellStart"/>
      <w:r>
        <w:t>Blindsteckerbuchse</w:t>
      </w:r>
      <w:proofErr w:type="spellEnd"/>
      <w:r>
        <w:t xml:space="preserve"> und Temperaturregler an der Stirnseite. Der Temperaturregler sichert die stufenlose Temperatureinstellung der Heizung.</w:t>
      </w:r>
    </w:p>
    <w:p w14:paraId="289FFFA8" w14:textId="77777777" w:rsidR="00BD1D8E" w:rsidRDefault="00BD1D8E">
      <w:pPr>
        <w:tabs>
          <w:tab w:val="left" w:pos="1701"/>
        </w:tabs>
        <w:ind w:right="-283"/>
      </w:pPr>
      <w:r>
        <w:t>Der Tellerspender ist mit einem leistungsstarken Heizungselement aus CNS 18/10 ausgestattet.</w:t>
      </w:r>
    </w:p>
    <w:p w14:paraId="1D1F90B2" w14:textId="77777777" w:rsidR="00BD1D8E" w:rsidRDefault="00BD1D8E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angebracht, welcher auch zum Schutz der Schalterelemente dient.</w:t>
      </w:r>
    </w:p>
    <w:p w14:paraId="5EFECD23" w14:textId="77777777" w:rsidR="00BD1D8E" w:rsidRDefault="00BD1D8E">
      <w:pPr>
        <w:tabs>
          <w:tab w:val="left" w:pos="1701"/>
        </w:tabs>
        <w:ind w:right="-283"/>
      </w:pPr>
      <w:r>
        <w:t>Fahrbar ist der Spender mittels rostfreien Kunststoffrollen (4 Lenkrollen, 2 davon mit Feststeller mit 125 mm ø). Massive Stoßecken aus Kunststoff (Polyamid) an allen vier Ecken schützen vor Beschädigung.</w:t>
      </w:r>
    </w:p>
    <w:p w14:paraId="701094B3" w14:textId="77777777" w:rsidR="00BD1D8E" w:rsidRDefault="00BD1D8E">
      <w:pPr>
        <w:tabs>
          <w:tab w:val="left" w:pos="-720"/>
          <w:tab w:val="left" w:pos="6912"/>
        </w:tabs>
        <w:suppressAutoHyphens/>
      </w:pPr>
      <w:r>
        <w:t>Zwei Stülpdeckel aus transparentem Kunststoff verringern den Wärmeverlust und verhindern die Verschmutzung des Geschirrs.</w:t>
      </w:r>
    </w:p>
    <w:p w14:paraId="472580D3" w14:textId="77777777" w:rsidR="00BD1D8E" w:rsidRDefault="00BD1D8E">
      <w:pPr>
        <w:tabs>
          <w:tab w:val="left" w:pos="-720"/>
          <w:tab w:val="left" w:pos="6912"/>
        </w:tabs>
        <w:suppressAutoHyphens/>
      </w:pPr>
    </w:p>
    <w:p w14:paraId="04CC0AC7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22C62BE4" w14:textId="77777777" w:rsidR="00BD1D8E" w:rsidRDefault="004649FB">
      <w:pPr>
        <w:pStyle w:val="berschrift3"/>
        <w:tabs>
          <w:tab w:val="clear" w:pos="1701"/>
        </w:tabs>
        <w:ind w:right="-283"/>
      </w:pPr>
      <w:r>
        <w:br w:type="page"/>
      </w:r>
      <w:r w:rsidR="00BD1D8E">
        <w:lastRenderedPageBreak/>
        <w:t>Zubehör/ Optionen</w:t>
      </w:r>
    </w:p>
    <w:p w14:paraId="278E9B21" w14:textId="77777777" w:rsidR="00BD1D8E" w:rsidRDefault="00BD1D8E"/>
    <w:p w14:paraId="24E1F78A" w14:textId="77777777" w:rsidR="00BD1D8E" w:rsidRDefault="00BD1D8E">
      <w:pPr>
        <w:numPr>
          <w:ilvl w:val="0"/>
          <w:numId w:val="18"/>
        </w:numPr>
        <w:ind w:right="-283"/>
      </w:pPr>
      <w:r>
        <w:t>Deckelarretierung auf der Abdeckung</w:t>
      </w:r>
    </w:p>
    <w:p w14:paraId="0BE2259A" w14:textId="77777777" w:rsidR="00BD1D8E" w:rsidRDefault="00BD1D8E">
      <w:pPr>
        <w:numPr>
          <w:ilvl w:val="0"/>
          <w:numId w:val="18"/>
        </w:numPr>
        <w:ind w:right="-283"/>
      </w:pPr>
      <w:r>
        <w:t>weitere Rollenausführungen</w:t>
      </w:r>
      <w:r w:rsidR="003F0A41">
        <w:t xml:space="preserve"> und Zubehöre</w:t>
      </w:r>
      <w:r>
        <w:t xml:space="preserve"> siehe Gesamt-Preisliste</w:t>
      </w:r>
    </w:p>
    <w:p w14:paraId="7DC94ED2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2EE1D23D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284B430E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6A584235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Technische Daten</w:t>
      </w:r>
    </w:p>
    <w:p w14:paraId="56F0C817" w14:textId="77777777" w:rsidR="00BD1D8E" w:rsidRDefault="00BD1D8E">
      <w:pPr>
        <w:tabs>
          <w:tab w:val="left" w:pos="-720"/>
        </w:tabs>
        <w:suppressAutoHyphens/>
      </w:pPr>
    </w:p>
    <w:p w14:paraId="6E38F637" w14:textId="072139FB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Werkstoff</w:t>
      </w:r>
      <w:r w:rsidR="005105A2">
        <w:t>e</w:t>
      </w:r>
      <w:r>
        <w:t>:</w:t>
      </w:r>
      <w:r>
        <w:tab/>
      </w:r>
      <w:r w:rsidR="005105A2" w:rsidRPr="005105A2">
        <w:t>1.4301 / 1.4016</w:t>
      </w:r>
    </w:p>
    <w:p w14:paraId="1A4A9059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Gewicht:</w:t>
      </w:r>
      <w:r>
        <w:tab/>
        <w:t>45 kg</w:t>
      </w:r>
    </w:p>
    <w:p w14:paraId="39905D41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Kapazität:</w:t>
      </w:r>
      <w:r>
        <w:tab/>
        <w:t>ca. 120 Teller</w:t>
      </w:r>
    </w:p>
    <w:p w14:paraId="725665EB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Lichtes Maß:</w:t>
      </w:r>
      <w:r>
        <w:tab/>
        <w:t>ø 210 - 260 mm</w:t>
      </w:r>
    </w:p>
    <w:p w14:paraId="7790EA5E" w14:textId="77777777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Anzahl Röhren:</w:t>
      </w:r>
      <w:r>
        <w:tab/>
        <w:t>2</w:t>
      </w:r>
    </w:p>
    <w:p w14:paraId="0D7C1E0C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Röhrenstülpdeckel:</w:t>
      </w:r>
      <w:r>
        <w:tab/>
        <w:t>Polycarbonat</w:t>
      </w:r>
    </w:p>
    <w:p w14:paraId="6D997C9C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344E6D1A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Stülpdeckel:</w:t>
      </w:r>
      <w:r>
        <w:tab/>
      </w:r>
      <w:r>
        <w:tab/>
        <w:t>670 mm</w:t>
      </w:r>
    </w:p>
    <w:p w14:paraId="3FBC3ECF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14:paraId="33C2662A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Stülpdeckel:</w:t>
      </w:r>
      <w:r>
        <w:tab/>
      </w:r>
      <w:r>
        <w:tab/>
        <w:t>620 mm</w:t>
      </w:r>
    </w:p>
    <w:p w14:paraId="43D6205D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Geräteinnenraum:</w:t>
      </w:r>
      <w:r>
        <w:tab/>
      </w:r>
      <w:r>
        <w:tab/>
        <w:t>Temperatur von +30°C bis</w:t>
      </w:r>
    </w:p>
    <w:p w14:paraId="08A47817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 regelbar</w:t>
      </w:r>
    </w:p>
    <w:p w14:paraId="289FB7D7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tab/>
        <w:t>220-240V / 50Hz / 1,8 kW</w:t>
      </w:r>
    </w:p>
    <w:p w14:paraId="125C7066" w14:textId="77777777" w:rsidR="001435FB" w:rsidRDefault="001435FB" w:rsidP="001435FB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14:paraId="7F50C2DB" w14:textId="77777777" w:rsidR="001435FB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850488A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1AFBAF13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447836AE" w14:textId="77777777" w:rsidR="00BD1D8E" w:rsidRDefault="00BD1D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52D695B0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D397109" w14:textId="77777777" w:rsidR="00BD1D8E" w:rsidRDefault="00BD1D8E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6FB20F8D" w14:textId="77777777" w:rsidR="00BD1D8E" w:rsidRDefault="00BD1D8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1D0B97A6" w14:textId="77777777" w:rsidR="00BD1D8E" w:rsidRDefault="00BD1D8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Führungsschienen aus Kunststoff verhindern Abrieb am Porzellan</w:t>
      </w:r>
    </w:p>
    <w:p w14:paraId="60C585DB" w14:textId="77777777" w:rsidR="00BD1D8E" w:rsidRDefault="00BD1D8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6 </w:t>
      </w:r>
    </w:p>
    <w:p w14:paraId="14AD1880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4F91963B" w14:textId="77777777" w:rsidR="00BD1D8E" w:rsidRDefault="00BD1D8E">
      <w:pPr>
        <w:tabs>
          <w:tab w:val="left" w:pos="-720"/>
        </w:tabs>
        <w:suppressAutoHyphens/>
      </w:pPr>
    </w:p>
    <w:p w14:paraId="1F3D23F6" w14:textId="77777777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Fabrikat</w:t>
      </w:r>
    </w:p>
    <w:p w14:paraId="079955A2" w14:textId="77777777" w:rsidR="00BD1D8E" w:rsidRDefault="00BD1D8E">
      <w:pPr>
        <w:tabs>
          <w:tab w:val="left" w:pos="-720"/>
        </w:tabs>
        <w:suppressAutoHyphens/>
      </w:pPr>
    </w:p>
    <w:p w14:paraId="2076E359" w14:textId="77777777" w:rsidR="00BD1D8E" w:rsidRDefault="005E372A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>
        <w:tab/>
      </w:r>
      <w:r w:rsidR="00167ABA" w:rsidRPr="00167ABA">
        <w:t>B.PRO</w:t>
      </w:r>
    </w:p>
    <w:p w14:paraId="0BFC895A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>Typ:</w:t>
      </w:r>
      <w:r>
        <w:tab/>
        <w:t xml:space="preserve">2 SHE 21-26 </w:t>
      </w:r>
    </w:p>
    <w:p w14:paraId="722E0820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  <w:ind w:right="-425"/>
      </w:pPr>
      <w:r>
        <w:tab/>
      </w:r>
      <w:r w:rsidR="00167ABA" w:rsidRPr="00167ABA">
        <w:t>B.PRO INMOTION</w:t>
      </w:r>
      <w:r>
        <w:t xml:space="preserve"> </w:t>
      </w:r>
    </w:p>
    <w:p w14:paraId="6AFAA9EF" w14:textId="77777777" w:rsidR="00BD1D8E" w:rsidRDefault="005E7486">
      <w:pPr>
        <w:tabs>
          <w:tab w:val="left" w:pos="-720"/>
          <w:tab w:val="left" w:pos="2835"/>
          <w:tab w:val="left" w:pos="3402"/>
        </w:tabs>
        <w:suppressAutoHyphens/>
      </w:pPr>
      <w:r>
        <w:t>Best.-Nr.:</w:t>
      </w:r>
      <w:r>
        <w:tab/>
        <w:t>574 836</w:t>
      </w:r>
    </w:p>
    <w:p w14:paraId="2D562ED6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</w:pPr>
    </w:p>
    <w:p w14:paraId="5E4F88B4" w14:textId="77777777" w:rsidR="00BD1D8E" w:rsidRDefault="00BD1D8E">
      <w:pPr>
        <w:tabs>
          <w:tab w:val="left" w:pos="-720"/>
          <w:tab w:val="left" w:pos="2835"/>
          <w:tab w:val="left" w:pos="3402"/>
        </w:tabs>
        <w:suppressAutoHyphens/>
      </w:pPr>
    </w:p>
    <w:p w14:paraId="2C3C4DBD" w14:textId="77777777" w:rsidR="00BD1D8E" w:rsidRDefault="00BD1D8E">
      <w:pPr>
        <w:tabs>
          <w:tab w:val="left" w:pos="1701"/>
        </w:tabs>
        <w:ind w:right="-283"/>
      </w:pPr>
    </w:p>
    <w:sectPr w:rsidR="00BD1D8E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2AC85" w14:textId="77777777" w:rsidR="00055977" w:rsidRDefault="00055977">
      <w:r>
        <w:separator/>
      </w:r>
    </w:p>
  </w:endnote>
  <w:endnote w:type="continuationSeparator" w:id="0">
    <w:p w14:paraId="0DCAF620" w14:textId="77777777" w:rsidR="00055977" w:rsidRDefault="00055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9E21D" w14:textId="6724348E" w:rsidR="00BD1D8E" w:rsidRPr="001435FB" w:rsidRDefault="00BD1D8E">
    <w:pPr>
      <w:pStyle w:val="Fuzeile"/>
      <w:rPr>
        <w:sz w:val="16"/>
        <w:lang w:val="en-GB"/>
      </w:rPr>
    </w:pPr>
    <w:r w:rsidRPr="001435FB">
      <w:rPr>
        <w:sz w:val="16"/>
        <w:lang w:val="en-GB"/>
      </w:rPr>
      <w:t xml:space="preserve">LV-Text 2 SHE 21-26 Version </w:t>
    </w:r>
    <w:r w:rsidR="005105A2">
      <w:rPr>
        <w:sz w:val="16"/>
        <w:lang w:val="en-GB"/>
      </w:rPr>
      <w:t>7</w:t>
    </w:r>
    <w:r w:rsidRPr="001435FB">
      <w:rPr>
        <w:sz w:val="16"/>
        <w:lang w:val="en-GB"/>
      </w:rPr>
      <w:t xml:space="preserve">.0/ </w:t>
    </w:r>
    <w:r w:rsidR="002D008B">
      <w:rPr>
        <w:sz w:val="16"/>
        <w:lang w:val="en-GB"/>
      </w:rPr>
      <w:t xml:space="preserve">J. </w:t>
    </w:r>
    <w:r w:rsidR="005105A2">
      <w:rPr>
        <w:sz w:val="16"/>
        <w:lang w:val="en-GB"/>
      </w:rPr>
      <w:t>Sanwald</w:t>
    </w:r>
    <w:r w:rsidR="005E7486">
      <w:rPr>
        <w:sz w:val="16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F182A" w14:textId="77777777" w:rsidR="00055977" w:rsidRDefault="00055977">
      <w:r>
        <w:separator/>
      </w:r>
    </w:p>
  </w:footnote>
  <w:footnote w:type="continuationSeparator" w:id="0">
    <w:p w14:paraId="05E2DDD7" w14:textId="77777777" w:rsidR="00055977" w:rsidRDefault="00055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5"/>
  </w:num>
  <w:num w:numId="5">
    <w:abstractNumId w:val="17"/>
  </w:num>
  <w:num w:numId="6">
    <w:abstractNumId w:val="0"/>
  </w:num>
  <w:num w:numId="7">
    <w:abstractNumId w:val="2"/>
  </w:num>
  <w:num w:numId="8">
    <w:abstractNumId w:val="15"/>
  </w:num>
  <w:num w:numId="9">
    <w:abstractNumId w:val="6"/>
  </w:num>
  <w:num w:numId="10">
    <w:abstractNumId w:val="7"/>
  </w:num>
  <w:num w:numId="11">
    <w:abstractNumId w:val="16"/>
  </w:num>
  <w:num w:numId="12">
    <w:abstractNumId w:val="18"/>
  </w:num>
  <w:num w:numId="13">
    <w:abstractNumId w:val="1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55977"/>
    <w:rsid w:val="001435FB"/>
    <w:rsid w:val="00167ABA"/>
    <w:rsid w:val="002A6BD0"/>
    <w:rsid w:val="002D008B"/>
    <w:rsid w:val="00314BA4"/>
    <w:rsid w:val="00351ADA"/>
    <w:rsid w:val="003F0A41"/>
    <w:rsid w:val="004649FB"/>
    <w:rsid w:val="004774BB"/>
    <w:rsid w:val="005105A2"/>
    <w:rsid w:val="005E372A"/>
    <w:rsid w:val="005E7486"/>
    <w:rsid w:val="008864FD"/>
    <w:rsid w:val="008B68C4"/>
    <w:rsid w:val="00AA0AA4"/>
    <w:rsid w:val="00BD1D8E"/>
    <w:rsid w:val="00E31A15"/>
    <w:rsid w:val="00FB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0605E"/>
  <w15:chartTrackingRefBased/>
  <w15:docId w15:val="{79FE8525-8C5F-4F70-B3AE-516214E2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3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Sanwald, Julia</cp:lastModifiedBy>
  <cp:revision>3</cp:revision>
  <cp:lastPrinted>2002-11-11T16:38:00Z</cp:lastPrinted>
  <dcterms:created xsi:type="dcterms:W3CDTF">2021-09-24T22:40:00Z</dcterms:created>
  <dcterms:modified xsi:type="dcterms:W3CDTF">2022-08-09T06:56:00Z</dcterms:modified>
</cp:coreProperties>
</file>